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C645" w14:textId="77777777" w:rsidR="0065296E" w:rsidRPr="0065296E" w:rsidRDefault="0065296E" w:rsidP="0065296E">
      <w:pPr>
        <w:tabs>
          <w:tab w:val="right" w:pos="9026"/>
        </w:tabs>
        <w:rPr>
          <w:rFonts w:asciiTheme="majorHAnsi" w:hAnsiTheme="majorHAnsi" w:cstheme="majorHAnsi"/>
          <w:b/>
          <w:u w:val="single"/>
        </w:rPr>
      </w:pPr>
      <w:r w:rsidRPr="0065296E">
        <w:rPr>
          <w:rFonts w:asciiTheme="majorHAnsi" w:hAnsiTheme="majorHAnsi" w:cstheme="majorHAnsi"/>
          <w:b/>
          <w:u w:val="single"/>
        </w:rPr>
        <w:t>Mount Evelyn Primary School Combined OSHC Philosophy</w:t>
      </w:r>
    </w:p>
    <w:p w14:paraId="67FC3B9A" w14:textId="77777777" w:rsidR="005F5BF0" w:rsidRPr="0065296E" w:rsidRDefault="005F5BF0" w:rsidP="005F5BF0">
      <w:pPr>
        <w:rPr>
          <w:rFonts w:asciiTheme="majorHAnsi" w:hAnsiTheme="majorHAnsi" w:cstheme="majorHAnsi"/>
          <w:b/>
          <w:i/>
        </w:rPr>
      </w:pPr>
      <w:r w:rsidRPr="0065296E">
        <w:rPr>
          <w:rFonts w:asciiTheme="majorHAnsi" w:hAnsiTheme="majorHAnsi" w:cstheme="majorHAnsi"/>
          <w:b/>
          <w:i/>
        </w:rPr>
        <w:t>WE BELIEVE</w:t>
      </w:r>
    </w:p>
    <w:p w14:paraId="52876A6C" w14:textId="77777777" w:rsidR="005F5BF0" w:rsidRPr="0065296E" w:rsidRDefault="005F5BF0" w:rsidP="005F5BF0">
      <w:pPr>
        <w:rPr>
          <w:rFonts w:asciiTheme="majorHAnsi" w:hAnsiTheme="majorHAnsi" w:cstheme="majorHAnsi"/>
          <w:b/>
        </w:rPr>
      </w:pPr>
      <w:r w:rsidRPr="0065296E">
        <w:rPr>
          <w:rFonts w:asciiTheme="majorHAnsi" w:hAnsiTheme="majorHAnsi" w:cstheme="majorHAnsi"/>
        </w:rPr>
        <w:t>That the program should be nurturing, rich, and diverse in nature to support the learning and developmental needs of all children attending the service.</w:t>
      </w:r>
    </w:p>
    <w:p w14:paraId="300A8528" w14:textId="77777777" w:rsidR="005F5BF0" w:rsidRPr="0065296E" w:rsidRDefault="005F5BF0" w:rsidP="005F5BF0">
      <w:p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>Therefore we will…</w:t>
      </w:r>
    </w:p>
    <w:p w14:paraId="1EA313CB" w14:textId="77777777" w:rsidR="005F5BF0" w:rsidRPr="0065296E" w:rsidRDefault="005F5BF0" w:rsidP="005F5BF0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 xml:space="preserve">Make curriculum decisions that contributes to each child’s learning and development outcomes in relation to their identity, connection with community, wellbeing, confidence  as learners and effectiveness as communicators </w:t>
      </w:r>
    </w:p>
    <w:p w14:paraId="713B186D" w14:textId="77777777" w:rsidR="005F5BF0" w:rsidRPr="0065296E" w:rsidRDefault="005F5BF0" w:rsidP="005F5BF0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 xml:space="preserve">Celebrate the children’s knowledge, ideas, interests, cultures, and abilities throughout the program </w:t>
      </w:r>
    </w:p>
    <w:p w14:paraId="03250AF5" w14:textId="77777777" w:rsidR="005F5BF0" w:rsidRPr="0065296E" w:rsidRDefault="005F5BF0" w:rsidP="005F5BF0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 xml:space="preserve">Critically reflect on the program to continuously enhance and build the standard of the program </w:t>
      </w:r>
    </w:p>
    <w:p w14:paraId="3F220822" w14:textId="77777777" w:rsidR="005F5BF0" w:rsidRPr="0065296E" w:rsidRDefault="005F5BF0" w:rsidP="005F5BF0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 xml:space="preserve">Observe, document and reflect on children’s learning and provide access for families to this information </w:t>
      </w:r>
    </w:p>
    <w:p w14:paraId="179EE3DD" w14:textId="77777777" w:rsidR="005F5BF0" w:rsidRPr="0065296E" w:rsidRDefault="005F5BF0" w:rsidP="005F5BF0">
      <w:p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>That the children’s health and safety should be at the forefront of the program. That they feel a sense of belonging to the OSHC community, eagerness to engage and security to express themselves.</w:t>
      </w:r>
    </w:p>
    <w:p w14:paraId="459841CB" w14:textId="77777777" w:rsidR="005F5BF0" w:rsidRPr="0065296E" w:rsidRDefault="005F5BF0" w:rsidP="005F5BF0">
      <w:p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>Therefore we will…</w:t>
      </w:r>
    </w:p>
    <w:p w14:paraId="7D20DE89" w14:textId="77777777" w:rsidR="005F5BF0" w:rsidRPr="0065296E" w:rsidRDefault="005F5BF0" w:rsidP="005F5BF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>Promote physical activity and healthy lifestyle throughout the service</w:t>
      </w:r>
    </w:p>
    <w:p w14:paraId="71062D25" w14:textId="77777777" w:rsidR="005F5BF0" w:rsidRPr="0065296E" w:rsidRDefault="005F5BF0" w:rsidP="005F5BF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>Acknowledge the individual requirements and skills of the children</w:t>
      </w:r>
    </w:p>
    <w:p w14:paraId="14FEDC8E" w14:textId="77777777" w:rsidR="005F5BF0" w:rsidRPr="0065296E" w:rsidRDefault="005F5BF0" w:rsidP="005F5BF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>Develop and maintain mutual respect between educators, children and families</w:t>
      </w:r>
    </w:p>
    <w:p w14:paraId="105FEDA9" w14:textId="77777777" w:rsidR="005F5BF0" w:rsidRPr="0065296E" w:rsidRDefault="005F5BF0" w:rsidP="005F5BF0">
      <w:p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>That the physical environment should be stimulating, inviting and child-friendly to fuel imagination, creativity and independence.</w:t>
      </w:r>
    </w:p>
    <w:p w14:paraId="4B2D171A" w14:textId="77777777" w:rsidR="005F5BF0" w:rsidRPr="0065296E" w:rsidRDefault="005F5BF0" w:rsidP="005F5BF0">
      <w:p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>Therefore we will…</w:t>
      </w:r>
    </w:p>
    <w:p w14:paraId="1BDC2ED1" w14:textId="77777777" w:rsidR="005F5BF0" w:rsidRPr="0065296E" w:rsidRDefault="005F5BF0" w:rsidP="005F5B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>Ensure the environment is checked daily for any potential hazards</w:t>
      </w:r>
    </w:p>
    <w:p w14:paraId="68FCD0C1" w14:textId="77777777" w:rsidR="005F5BF0" w:rsidRPr="0065296E" w:rsidRDefault="005F5BF0" w:rsidP="005F5B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>Regularly clean and replace toys, sports equipment and craft supplies when deemed necessary</w:t>
      </w:r>
    </w:p>
    <w:p w14:paraId="45E16B3B" w14:textId="77777777" w:rsidR="005F5BF0" w:rsidRPr="0065296E" w:rsidRDefault="005F5BF0" w:rsidP="005F5B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>Utilised and organised environment in a manner that engages every child in quality experiences</w:t>
      </w:r>
    </w:p>
    <w:p w14:paraId="73DB9E95" w14:textId="77777777" w:rsidR="005F5BF0" w:rsidRPr="0065296E" w:rsidRDefault="005F5BF0" w:rsidP="005F5B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>Explore sustainable practices and implement procedures that are feasible for continuous practice</w:t>
      </w:r>
    </w:p>
    <w:p w14:paraId="4B5FA666" w14:textId="77777777" w:rsidR="005F5BF0" w:rsidRPr="0065296E" w:rsidRDefault="005F5BF0" w:rsidP="005F5BF0">
      <w:p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 xml:space="preserve">That the educators should perform at a professional standard at all times. </w:t>
      </w:r>
    </w:p>
    <w:p w14:paraId="2F7F8307" w14:textId="77777777" w:rsidR="005F5BF0" w:rsidRPr="0065296E" w:rsidRDefault="005F5BF0" w:rsidP="005F5BF0">
      <w:p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>Therefore we will…</w:t>
      </w:r>
    </w:p>
    <w:p w14:paraId="49D27391" w14:textId="77777777" w:rsidR="005F5BF0" w:rsidRPr="0065296E" w:rsidRDefault="005F5BF0" w:rsidP="005F5BF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>Ensure the educator to child ratio is maintained at all times for supervision purposes</w:t>
      </w:r>
    </w:p>
    <w:p w14:paraId="29A85B37" w14:textId="77777777" w:rsidR="005F5BF0" w:rsidRPr="0065296E" w:rsidRDefault="005F5BF0" w:rsidP="005F5BF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>Provide warm, friendly, caring educators who work consistently across the term</w:t>
      </w:r>
    </w:p>
    <w:p w14:paraId="3AC02925" w14:textId="77777777" w:rsidR="0065296E" w:rsidRDefault="0065296E" w:rsidP="005F5BF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  <w:sectPr w:rsidR="0065296E" w:rsidSect="00BF229E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F733F3" w14:textId="77777777" w:rsidR="005F5BF0" w:rsidRPr="0065296E" w:rsidRDefault="005F5BF0" w:rsidP="005F5BF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lastRenderedPageBreak/>
        <w:t>Act with kindness, support and respect towards each other to ensure a fun, equitable, safe work environment</w:t>
      </w:r>
    </w:p>
    <w:p w14:paraId="3E90E45E" w14:textId="77777777" w:rsidR="005F5BF0" w:rsidRPr="0065296E" w:rsidRDefault="005F5BF0" w:rsidP="0065296E">
      <w:pPr>
        <w:ind w:left="720"/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>That forming strong, personal relationships with each child using the service is fundamental for the children’s sense of confidence, security and wellbeing.</w:t>
      </w:r>
    </w:p>
    <w:p w14:paraId="5795C3FD" w14:textId="77777777" w:rsidR="0065296E" w:rsidRDefault="005F5BF0" w:rsidP="0065296E">
      <w:p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>Therefore we will…</w:t>
      </w:r>
    </w:p>
    <w:p w14:paraId="278C9295" w14:textId="77777777" w:rsidR="0065296E" w:rsidRPr="0065296E" w:rsidRDefault="0065296E" w:rsidP="0065296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>Endeavour to form individualised relationships with each child to ensure we have a strong knowledge of their individual interests and needs</w:t>
      </w:r>
    </w:p>
    <w:p w14:paraId="56E03784" w14:textId="77777777" w:rsidR="0065296E" w:rsidRPr="0065296E" w:rsidRDefault="0065296E" w:rsidP="0065296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 xml:space="preserve">Model and discuss appropriate behaviours to build the children’s ability to self-regulate their own behaviour, as well as respond appropriately to the behaviours of others </w:t>
      </w:r>
    </w:p>
    <w:p w14:paraId="72BEB78A" w14:textId="77777777" w:rsidR="0065296E" w:rsidRPr="0065296E" w:rsidRDefault="0065296E" w:rsidP="0065296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 xml:space="preserve">Respect the dignity and rights of every child at all times </w:t>
      </w:r>
    </w:p>
    <w:p w14:paraId="19941B40" w14:textId="77777777" w:rsidR="0065296E" w:rsidRPr="0065296E" w:rsidRDefault="0065296E" w:rsidP="0065296E">
      <w:p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>That the families of the service are vital to our success and enhance the quality of our program.</w:t>
      </w:r>
    </w:p>
    <w:p w14:paraId="61E6324D" w14:textId="77777777" w:rsidR="0065296E" w:rsidRPr="0065296E" w:rsidRDefault="0065296E" w:rsidP="0065296E">
      <w:p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>Therefore we will…</w:t>
      </w:r>
    </w:p>
    <w:p w14:paraId="57249BD2" w14:textId="77777777" w:rsidR="0065296E" w:rsidRPr="0065296E" w:rsidRDefault="0065296E" w:rsidP="006529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>Form collaborative partnerships with the families to ensure effective, deliberate and informative communication occurs between the two parties</w:t>
      </w:r>
    </w:p>
    <w:p w14:paraId="327ABE0D" w14:textId="77777777" w:rsidR="0065296E" w:rsidRPr="0065296E" w:rsidRDefault="0065296E" w:rsidP="006529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5296E">
        <w:rPr>
          <w:rFonts w:asciiTheme="majorHAnsi" w:hAnsiTheme="majorHAnsi" w:cstheme="majorHAnsi"/>
        </w:rPr>
        <w:t xml:space="preserve">Ensure a detailed, comprehensive enrolment process is completed by all families to gather all required information </w:t>
      </w:r>
    </w:p>
    <w:p w14:paraId="29D9CEBE" w14:textId="77777777" w:rsidR="0065296E" w:rsidRPr="0065296E" w:rsidRDefault="0065296E" w:rsidP="0065296E">
      <w:pPr>
        <w:pStyle w:val="ListParagraph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65296E">
        <w:rPr>
          <w:rFonts w:ascii="Century Gothic" w:hAnsi="Century Gothic"/>
          <w:sz w:val="18"/>
          <w:szCs w:val="18"/>
        </w:rPr>
        <w:t>Venture to incorporate families ideas and expertise into the service after careful consideration</w:t>
      </w:r>
    </w:p>
    <w:p w14:paraId="23DD1695" w14:textId="77777777" w:rsidR="0065296E" w:rsidRPr="0065296E" w:rsidRDefault="0065296E" w:rsidP="0065296E">
      <w:pPr>
        <w:pStyle w:val="ListParagraph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65296E">
        <w:rPr>
          <w:rFonts w:ascii="Century Gothic" w:hAnsi="Century Gothic"/>
          <w:sz w:val="18"/>
          <w:szCs w:val="18"/>
        </w:rPr>
        <w:t xml:space="preserve">Organise inclusion support for the relevant families to alleviate excess stress and hesitate to use the service </w:t>
      </w:r>
    </w:p>
    <w:p w14:paraId="73B81782" w14:textId="77777777" w:rsidR="0065296E" w:rsidRPr="0065296E" w:rsidRDefault="0065296E" w:rsidP="0065296E">
      <w:pPr>
        <w:pStyle w:val="ListParagraph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65296E">
        <w:rPr>
          <w:rFonts w:ascii="Century Gothic" w:hAnsi="Century Gothic"/>
          <w:sz w:val="18"/>
          <w:szCs w:val="18"/>
        </w:rPr>
        <w:t>Engage in networking opportunities when available to strengthen and extend our program</w:t>
      </w:r>
    </w:p>
    <w:p w14:paraId="786ADE12" w14:textId="77777777" w:rsidR="0065296E" w:rsidRPr="0065296E" w:rsidRDefault="0065296E" w:rsidP="0065296E">
      <w:pPr>
        <w:ind w:firstLine="720"/>
        <w:rPr>
          <w:rFonts w:ascii="Century Gothic" w:hAnsi="Century Gothic"/>
          <w:sz w:val="18"/>
          <w:szCs w:val="18"/>
        </w:rPr>
      </w:pPr>
      <w:r w:rsidRPr="0065296E">
        <w:rPr>
          <w:rFonts w:ascii="Century Gothic" w:hAnsi="Century Gothic"/>
          <w:sz w:val="18"/>
          <w:szCs w:val="18"/>
        </w:rPr>
        <w:t xml:space="preserve">That effective leadership and management is essential for the smooth running of the service. </w:t>
      </w:r>
    </w:p>
    <w:p w14:paraId="36D63E84" w14:textId="77777777" w:rsidR="0065296E" w:rsidRPr="0065296E" w:rsidRDefault="0065296E" w:rsidP="0065296E">
      <w:pPr>
        <w:rPr>
          <w:rFonts w:ascii="Century Gothic" w:hAnsi="Century Gothic"/>
          <w:sz w:val="18"/>
          <w:szCs w:val="18"/>
        </w:rPr>
      </w:pPr>
      <w:r w:rsidRPr="0065296E">
        <w:rPr>
          <w:rFonts w:ascii="Century Gothic" w:hAnsi="Century Gothic"/>
          <w:sz w:val="18"/>
          <w:szCs w:val="18"/>
        </w:rPr>
        <w:t>Therefore we will…</w:t>
      </w:r>
    </w:p>
    <w:p w14:paraId="54293009" w14:textId="77777777" w:rsidR="0065296E" w:rsidRPr="0065296E" w:rsidRDefault="0065296E" w:rsidP="0065296E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  <w:szCs w:val="18"/>
        </w:rPr>
      </w:pPr>
      <w:r w:rsidRPr="0065296E">
        <w:rPr>
          <w:rFonts w:ascii="Century Gothic" w:hAnsi="Century Gothic"/>
          <w:sz w:val="18"/>
          <w:szCs w:val="18"/>
        </w:rPr>
        <w:t xml:space="preserve">Allocate appropriately trained educators to leadership roles to direct the development and daily running of the service </w:t>
      </w:r>
    </w:p>
    <w:p w14:paraId="4B249A31" w14:textId="77777777" w:rsidR="0065296E" w:rsidRPr="0065296E" w:rsidRDefault="0065296E" w:rsidP="0065296E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  <w:szCs w:val="18"/>
        </w:rPr>
      </w:pPr>
      <w:r w:rsidRPr="0065296E">
        <w:rPr>
          <w:rFonts w:ascii="Century Gothic" w:hAnsi="Century Gothic"/>
          <w:sz w:val="18"/>
          <w:szCs w:val="18"/>
        </w:rPr>
        <w:t>Correctly record and store policies to ensure there are procedures in place for any foreseeable situation</w:t>
      </w:r>
    </w:p>
    <w:p w14:paraId="563C2A3C" w14:textId="77777777" w:rsidR="0065296E" w:rsidRPr="0065296E" w:rsidRDefault="0065296E" w:rsidP="0065296E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65296E">
        <w:rPr>
          <w:rFonts w:ascii="Century Gothic" w:hAnsi="Century Gothic"/>
          <w:sz w:val="18"/>
          <w:szCs w:val="18"/>
        </w:rPr>
        <w:t xml:space="preserve">Engage in self-reflection to continuously grow the service and our team as individuals </w:t>
      </w:r>
    </w:p>
    <w:p w14:paraId="5D2D10DE" w14:textId="77777777" w:rsidR="000C324D" w:rsidRPr="0065296E" w:rsidRDefault="000C324D" w:rsidP="0065296E">
      <w:pPr>
        <w:ind w:left="360"/>
        <w:rPr>
          <w:sz w:val="18"/>
          <w:szCs w:val="18"/>
        </w:rPr>
      </w:pPr>
    </w:p>
    <w:sectPr w:rsidR="000C324D" w:rsidRPr="0065296E" w:rsidSect="00BF229E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049F" w14:textId="77777777" w:rsidR="00892AE6" w:rsidRDefault="00892AE6" w:rsidP="005F5BF0">
      <w:pPr>
        <w:spacing w:after="0" w:line="240" w:lineRule="auto"/>
      </w:pPr>
      <w:r>
        <w:separator/>
      </w:r>
    </w:p>
  </w:endnote>
  <w:endnote w:type="continuationSeparator" w:id="0">
    <w:p w14:paraId="42026763" w14:textId="77777777" w:rsidR="00892AE6" w:rsidRDefault="00892AE6" w:rsidP="005F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86" w:type="dxa"/>
      <w:tblInd w:w="-5" w:type="dxa"/>
      <w:tblLook w:val="04A0" w:firstRow="1" w:lastRow="0" w:firstColumn="1" w:lastColumn="0" w:noHBand="0" w:noVBand="1"/>
    </w:tblPr>
    <w:tblGrid>
      <w:gridCol w:w="2235"/>
      <w:gridCol w:w="2126"/>
      <w:gridCol w:w="2693"/>
      <w:gridCol w:w="1932"/>
    </w:tblGrid>
    <w:tr w:rsidR="00455308" w:rsidRPr="009C4400" w14:paraId="5EEE70A5" w14:textId="77777777" w:rsidTr="0065296E">
      <w:trPr>
        <w:trHeight w:val="574"/>
      </w:trPr>
      <w:tc>
        <w:tcPr>
          <w:tcW w:w="2235" w:type="dxa"/>
          <w:shd w:val="clear" w:color="auto" w:fill="F2F2F2" w:themeFill="background1" w:themeFillShade="F2"/>
          <w:vAlign w:val="center"/>
        </w:tcPr>
        <w:p w14:paraId="525F06CA" w14:textId="77777777" w:rsidR="00455308" w:rsidRPr="009C4400" w:rsidRDefault="005F5BF0" w:rsidP="00455308">
          <w:pPr>
            <w:rPr>
              <w:rFonts w:ascii="Calibri Light" w:hAnsi="Calibri Light"/>
              <w:color w:val="000000" w:themeColor="text1"/>
              <w:sz w:val="24"/>
              <w:szCs w:val="24"/>
            </w:rPr>
          </w:pPr>
          <w:r>
            <w:rPr>
              <w:rFonts w:ascii="Calibri Light" w:hAnsi="Calibri Light"/>
              <w:color w:val="000000" w:themeColor="text1"/>
              <w:sz w:val="24"/>
              <w:szCs w:val="24"/>
            </w:rPr>
            <w:t xml:space="preserve">Philosophy </w:t>
          </w:r>
          <w:r w:rsidRPr="009C4400">
            <w:rPr>
              <w:rFonts w:ascii="Calibri Light" w:hAnsi="Calibri Light"/>
              <w:color w:val="000000" w:themeColor="text1"/>
              <w:sz w:val="24"/>
              <w:szCs w:val="24"/>
            </w:rPr>
            <w:t>R</w:t>
          </w:r>
          <w:r>
            <w:rPr>
              <w:rFonts w:ascii="Calibri Light" w:hAnsi="Calibri Light"/>
              <w:color w:val="000000" w:themeColor="text1"/>
              <w:sz w:val="24"/>
              <w:szCs w:val="24"/>
            </w:rPr>
            <w:t>eviewed</w:t>
          </w:r>
        </w:p>
      </w:tc>
      <w:tc>
        <w:tcPr>
          <w:tcW w:w="2126" w:type="dxa"/>
          <w:shd w:val="clear" w:color="auto" w:fill="F2F2F2" w:themeFill="background1" w:themeFillShade="F2"/>
          <w:vAlign w:val="center"/>
        </w:tcPr>
        <w:p w14:paraId="22944B5A" w14:textId="576FDD1E" w:rsidR="00455308" w:rsidRPr="009C4400" w:rsidRDefault="005F6EFF" w:rsidP="00455308">
          <w:pPr>
            <w:rPr>
              <w:rFonts w:ascii="Calibri Light" w:hAnsi="Calibri Light"/>
              <w:color w:val="000000" w:themeColor="text1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July 202</w:t>
          </w:r>
          <w:r w:rsidR="0058379D">
            <w:rPr>
              <w:rFonts w:asciiTheme="majorHAnsi" w:hAnsiTheme="majorHAnsi"/>
              <w:sz w:val="24"/>
              <w:szCs w:val="24"/>
            </w:rPr>
            <w:t>2</w:t>
          </w:r>
        </w:p>
      </w:tc>
      <w:tc>
        <w:tcPr>
          <w:tcW w:w="2693" w:type="dxa"/>
          <w:shd w:val="clear" w:color="auto" w:fill="D9D9D9" w:themeFill="background1" w:themeFillShade="D9"/>
          <w:vAlign w:val="center"/>
        </w:tcPr>
        <w:p w14:paraId="2E1B789D" w14:textId="77777777" w:rsidR="00455308" w:rsidRPr="009C4400" w:rsidRDefault="005F5BF0" w:rsidP="00455308">
          <w:pPr>
            <w:rPr>
              <w:rFonts w:ascii="Calibri Light" w:hAnsi="Calibri Light"/>
              <w:color w:val="000000" w:themeColor="text1"/>
              <w:sz w:val="24"/>
              <w:szCs w:val="24"/>
            </w:rPr>
          </w:pPr>
          <w:r w:rsidRPr="009C4400">
            <w:rPr>
              <w:rFonts w:ascii="Calibri Light" w:hAnsi="Calibri Light"/>
              <w:color w:val="000000" w:themeColor="text1"/>
              <w:sz w:val="24"/>
              <w:szCs w:val="24"/>
            </w:rPr>
            <w:t>NEXT REVIEW DATE</w:t>
          </w:r>
        </w:p>
      </w:tc>
      <w:tc>
        <w:tcPr>
          <w:tcW w:w="1932" w:type="dxa"/>
          <w:shd w:val="clear" w:color="auto" w:fill="D9D9D9" w:themeFill="background1" w:themeFillShade="D9"/>
          <w:vAlign w:val="center"/>
        </w:tcPr>
        <w:p w14:paraId="6EEEEC5C" w14:textId="6291130E" w:rsidR="00455308" w:rsidRPr="009C4400" w:rsidRDefault="005F6EFF" w:rsidP="00455308">
          <w:pPr>
            <w:ind w:hanging="27"/>
            <w:rPr>
              <w:rFonts w:ascii="Calibri Light" w:hAnsi="Calibri Light"/>
              <w:color w:val="000000" w:themeColor="text1"/>
              <w:sz w:val="24"/>
              <w:szCs w:val="24"/>
            </w:rPr>
          </w:pPr>
          <w:r>
            <w:rPr>
              <w:rFonts w:ascii="Calibri Light" w:hAnsi="Calibri Light"/>
              <w:color w:val="000000" w:themeColor="text1"/>
              <w:sz w:val="24"/>
              <w:szCs w:val="24"/>
            </w:rPr>
            <w:t>July 202</w:t>
          </w:r>
          <w:r w:rsidR="0058379D">
            <w:rPr>
              <w:rFonts w:ascii="Calibri Light" w:hAnsi="Calibri Light"/>
              <w:color w:val="000000" w:themeColor="text1"/>
              <w:sz w:val="24"/>
              <w:szCs w:val="24"/>
            </w:rPr>
            <w:t>3</w:t>
          </w:r>
        </w:p>
      </w:tc>
    </w:tr>
  </w:tbl>
  <w:p w14:paraId="7C644114" w14:textId="77777777" w:rsidR="00C21CE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28A2" w14:textId="77777777" w:rsidR="00892AE6" w:rsidRDefault="00892AE6" w:rsidP="005F5BF0">
      <w:pPr>
        <w:spacing w:after="0" w:line="240" w:lineRule="auto"/>
      </w:pPr>
      <w:r>
        <w:separator/>
      </w:r>
    </w:p>
  </w:footnote>
  <w:footnote w:type="continuationSeparator" w:id="0">
    <w:p w14:paraId="24D96966" w14:textId="77777777" w:rsidR="00892AE6" w:rsidRDefault="00892AE6" w:rsidP="005F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2DA5" w14:textId="77777777" w:rsidR="0065296E" w:rsidRDefault="002C6E6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3946F2" wp14:editId="1063A7A1">
          <wp:simplePos x="0" y="0"/>
          <wp:positionH relativeFrom="column">
            <wp:posOffset>4528820</wp:posOffset>
          </wp:positionH>
          <wp:positionV relativeFrom="paragraph">
            <wp:posOffset>-451231</wp:posOffset>
          </wp:positionV>
          <wp:extent cx="2104287" cy="961737"/>
          <wp:effectExtent l="0" t="0" r="0" b="0"/>
          <wp:wrapNone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287" cy="96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AFA"/>
    <w:multiLevelType w:val="hybridMultilevel"/>
    <w:tmpl w:val="C8CA7EC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48BD"/>
    <w:multiLevelType w:val="hybridMultilevel"/>
    <w:tmpl w:val="73282BD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45DF"/>
    <w:multiLevelType w:val="hybridMultilevel"/>
    <w:tmpl w:val="9F8ADEF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5E48"/>
    <w:multiLevelType w:val="hybridMultilevel"/>
    <w:tmpl w:val="87D21C4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5882"/>
    <w:multiLevelType w:val="hybridMultilevel"/>
    <w:tmpl w:val="89DA0E5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149B"/>
    <w:multiLevelType w:val="hybridMultilevel"/>
    <w:tmpl w:val="5172DF1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628BD"/>
    <w:multiLevelType w:val="hybridMultilevel"/>
    <w:tmpl w:val="29FAD03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906795">
    <w:abstractNumId w:val="3"/>
  </w:num>
  <w:num w:numId="2" w16cid:durableId="927469303">
    <w:abstractNumId w:val="4"/>
  </w:num>
  <w:num w:numId="3" w16cid:durableId="703990857">
    <w:abstractNumId w:val="2"/>
  </w:num>
  <w:num w:numId="4" w16cid:durableId="1073237651">
    <w:abstractNumId w:val="1"/>
  </w:num>
  <w:num w:numId="5" w16cid:durableId="705178610">
    <w:abstractNumId w:val="6"/>
  </w:num>
  <w:num w:numId="6" w16cid:durableId="903486224">
    <w:abstractNumId w:val="5"/>
  </w:num>
  <w:num w:numId="7" w16cid:durableId="144646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F0"/>
    <w:rsid w:val="000C324D"/>
    <w:rsid w:val="002117BD"/>
    <w:rsid w:val="002C6E60"/>
    <w:rsid w:val="004D453D"/>
    <w:rsid w:val="0058379D"/>
    <w:rsid w:val="005F5BF0"/>
    <w:rsid w:val="005F6EFF"/>
    <w:rsid w:val="0065296E"/>
    <w:rsid w:val="00884257"/>
    <w:rsid w:val="00892AE6"/>
    <w:rsid w:val="00BF229E"/>
    <w:rsid w:val="00FA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BA3BC"/>
  <w15:chartTrackingRefBased/>
  <w15:docId w15:val="{ACAE6164-26DF-4AB2-9404-390F903A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B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BF0"/>
  </w:style>
  <w:style w:type="table" w:styleId="TableGrid">
    <w:name w:val="Table Grid"/>
    <w:basedOn w:val="TableNormal"/>
    <w:uiPriority w:val="39"/>
    <w:rsid w:val="005F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BF0"/>
  </w:style>
  <w:style w:type="paragraph" w:styleId="BalloonText">
    <w:name w:val="Balloon Text"/>
    <w:basedOn w:val="Normal"/>
    <w:link w:val="BalloonTextChar"/>
    <w:uiPriority w:val="99"/>
    <w:semiHidden/>
    <w:unhideWhenUsed/>
    <w:rsid w:val="0021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 care</dc:creator>
  <cp:keywords/>
  <dc:description/>
  <cp:lastModifiedBy>Melissa Mcdonald 2</cp:lastModifiedBy>
  <cp:revision>9</cp:revision>
  <cp:lastPrinted>2021-08-03T02:59:00Z</cp:lastPrinted>
  <dcterms:created xsi:type="dcterms:W3CDTF">2020-09-22T22:42:00Z</dcterms:created>
  <dcterms:modified xsi:type="dcterms:W3CDTF">2022-10-05T19:04:00Z</dcterms:modified>
</cp:coreProperties>
</file>